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46ED" w:rsidRPr="00B006AB" w:rsidRDefault="00B546ED" w:rsidP="0097632C">
      <w:pPr>
        <w:bidi w:val="0"/>
        <w:spacing w:after="0" w:line="360" w:lineRule="auto"/>
        <w:ind w:left="0" w:right="380" w:firstLine="0"/>
        <w:rPr>
          <w:rFonts w:asciiTheme="minorHAnsi" w:hAnsiTheme="minorHAnsi" w:cstheme="minorBidi"/>
          <w:sz w:val="24"/>
          <w:szCs w:val="24"/>
          <w:rtl/>
          <w:lang w:bidi="ar-AE"/>
        </w:rPr>
      </w:pPr>
      <w:bookmarkStart w:id="0" w:name="_GoBack"/>
      <w:bookmarkEnd w:id="0"/>
    </w:p>
    <w:p w:rsidR="00B006AB" w:rsidRPr="00B006AB" w:rsidRDefault="00B006AB" w:rsidP="00B006AB">
      <w:pPr>
        <w:spacing w:after="0" w:line="360" w:lineRule="auto"/>
        <w:ind w:left="0" w:right="1299" w:firstLine="0"/>
        <w:jc w:val="center"/>
        <w:rPr>
          <w:rFonts w:cstheme="minorBidi"/>
          <w:sz w:val="24"/>
          <w:szCs w:val="24"/>
          <w:rtl/>
          <w:lang w:bidi="ar-AE"/>
        </w:rPr>
      </w:pPr>
      <w:r>
        <w:rPr>
          <w:rFonts w:cstheme="minorBidi" w:hint="cs"/>
          <w:b/>
          <w:bCs/>
          <w:sz w:val="24"/>
          <w:szCs w:val="24"/>
          <w:u w:val="single" w:color="000000"/>
          <w:rtl/>
          <w:lang w:bidi="ar-AE"/>
        </w:rPr>
        <w:t>مناقصة رئيسية رقم 2017-18 لتزويد حواسب للوزارات الحكومية</w:t>
      </w:r>
    </w:p>
    <w:p w:rsidR="00B546ED" w:rsidRPr="00B006AB" w:rsidRDefault="00B546ED" w:rsidP="0097632C">
      <w:pPr>
        <w:bidi w:val="0"/>
        <w:spacing w:after="0" w:line="360" w:lineRule="auto"/>
        <w:ind w:left="0" w:right="808" w:firstLine="0"/>
        <w:jc w:val="center"/>
        <w:rPr>
          <w:rFonts w:asciiTheme="minorHAnsi" w:hAnsiTheme="minorHAnsi"/>
          <w:sz w:val="24"/>
          <w:szCs w:val="24"/>
        </w:rPr>
      </w:pPr>
    </w:p>
    <w:p w:rsidR="00B006AB" w:rsidRPr="00B006AB" w:rsidRDefault="00B006AB" w:rsidP="00614C7A">
      <w:pPr>
        <w:numPr>
          <w:ilvl w:val="0"/>
          <w:numId w:val="2"/>
        </w:numPr>
        <w:spacing w:after="0" w:line="360" w:lineRule="auto"/>
        <w:ind w:right="-7" w:hanging="364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إكمالاً لإشعارنا من تاريخ 28.8.2017 بموضوع المناقصة أعلاه, نود أن نلفت انتباه مُقدمي العروض الى تأجيل الموعد الأخير لتقديم العروض للمناقصة لتاريخ 27.11.2017 في تمام الساعة 13:00 بالإضافة الى إجراء تغييرات على مستندات المناقصة.</w:t>
      </w:r>
    </w:p>
    <w:p w:rsidR="00B006AB" w:rsidRPr="00614C7A" w:rsidRDefault="00B006AB" w:rsidP="00614C7A">
      <w:pPr>
        <w:numPr>
          <w:ilvl w:val="0"/>
          <w:numId w:val="2"/>
        </w:numPr>
        <w:spacing w:after="0" w:line="360" w:lineRule="auto"/>
        <w:ind w:right="-7" w:hanging="364"/>
        <w:rPr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يُمكن تحميل مستندات المناقصة المُحتلنة بدون دفع من موقع الانترنت لمديرية المشتريات الحكومية بالعنوان: </w:t>
      </w:r>
      <w:hyperlink r:id="rId7" w:history="1">
        <w:r w:rsidRPr="00BE33BD">
          <w:rPr>
            <w:rStyle w:val="Hyperlink"/>
            <w:sz w:val="24"/>
            <w:szCs w:val="24"/>
          </w:rPr>
          <w:t>https://www.mr.gov.il/CentralTenders/technology/Pages/18-2017.aspx</w:t>
        </w:r>
      </w:hyperlink>
      <w:r>
        <w:rPr>
          <w:rFonts w:hint="cs"/>
          <w:sz w:val="24"/>
          <w:szCs w:val="24"/>
          <w:rtl/>
        </w:rPr>
        <w:t xml:space="preserve">, </w:t>
      </w:r>
      <w:r>
        <w:rPr>
          <w:rFonts w:cstheme="minorBidi" w:hint="cs"/>
          <w:sz w:val="24"/>
          <w:szCs w:val="24"/>
          <w:rtl/>
          <w:lang w:bidi="ar-AE"/>
        </w:rPr>
        <w:t>تحت العنوان "مناقصة رئيسية مديرية المشتريات الحكومية"</w:t>
      </w:r>
      <w:r w:rsidRPr="001915C6">
        <w:rPr>
          <w:sz w:val="24"/>
          <w:szCs w:val="24"/>
        </w:rPr>
        <w:sym w:font="Wingdings" w:char="F0DF"/>
      </w:r>
      <w:r>
        <w:rPr>
          <w:rFonts w:hint="cs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AE"/>
        </w:rPr>
        <w:t>"مناقصة رقم 2017-18 لتزويد حواسيب للوزارات الحكومية".</w:t>
      </w:r>
    </w:p>
    <w:p w:rsidR="00711719" w:rsidRPr="00614C7A" w:rsidRDefault="00711719" w:rsidP="00107441">
      <w:pPr>
        <w:spacing w:after="0" w:line="360" w:lineRule="auto"/>
        <w:ind w:left="0" w:right="-7" w:firstLine="0"/>
        <w:rPr>
          <w:sz w:val="24"/>
          <w:szCs w:val="24"/>
        </w:rPr>
      </w:pPr>
    </w:p>
    <w:sectPr w:rsidR="00711719" w:rsidRPr="00614C7A" w:rsidSect="00DA73EA">
      <w:headerReference w:type="default" r:id="rId8"/>
      <w:pgSz w:w="11906" w:h="16838"/>
      <w:pgMar w:top="1440" w:right="1271" w:bottom="1440" w:left="131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43BE" w:rsidRDefault="00D643BE" w:rsidP="00B2585C">
      <w:pPr>
        <w:spacing w:after="0" w:line="240" w:lineRule="auto"/>
      </w:pPr>
      <w:r>
        <w:separator/>
      </w:r>
    </w:p>
  </w:endnote>
  <w:endnote w:type="continuationSeparator" w:id="0">
    <w:p w:rsidR="00D643BE" w:rsidRDefault="00D643BE" w:rsidP="00B258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43BE" w:rsidRDefault="00D643BE" w:rsidP="00B2585C">
      <w:pPr>
        <w:spacing w:after="0" w:line="240" w:lineRule="auto"/>
      </w:pPr>
      <w:r>
        <w:separator/>
      </w:r>
    </w:p>
  </w:footnote>
  <w:footnote w:type="continuationSeparator" w:id="0">
    <w:p w:rsidR="00D643BE" w:rsidRDefault="00D643BE" w:rsidP="00B258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6AB" w:rsidRPr="00B006AB" w:rsidRDefault="00B006AB" w:rsidP="00B2585C">
    <w:pPr>
      <w:spacing w:after="0" w:line="360" w:lineRule="auto"/>
      <w:ind w:left="185" w:right="2" w:hanging="10"/>
      <w:jc w:val="center"/>
      <w:rPr>
        <w:rFonts w:cstheme="minorBidi"/>
        <w:b/>
        <w:bCs/>
        <w:sz w:val="24"/>
        <w:szCs w:val="24"/>
        <w:rtl/>
        <w:lang w:bidi="ar-AE"/>
      </w:rPr>
    </w:pPr>
    <w:r w:rsidRPr="00B006AB">
      <w:rPr>
        <w:rFonts w:cstheme="minorBidi" w:hint="cs"/>
        <w:b/>
        <w:bCs/>
        <w:sz w:val="24"/>
        <w:szCs w:val="24"/>
        <w:rtl/>
        <w:lang w:bidi="ar-AE"/>
      </w:rPr>
      <w:t>وزارة المالية- المُحاسب العام</w:t>
    </w:r>
  </w:p>
  <w:p w:rsidR="00B006AB" w:rsidRPr="00B006AB" w:rsidRDefault="00B006AB" w:rsidP="00B2585C">
    <w:pPr>
      <w:spacing w:after="0" w:line="360" w:lineRule="auto"/>
      <w:ind w:left="185" w:right="2" w:hanging="10"/>
      <w:jc w:val="center"/>
      <w:rPr>
        <w:rFonts w:cstheme="minorBidi"/>
        <w:b/>
        <w:bCs/>
        <w:sz w:val="24"/>
        <w:szCs w:val="24"/>
        <w:lang w:bidi="ar-AE"/>
      </w:rPr>
    </w:pPr>
    <w:r w:rsidRPr="00B006AB">
      <w:rPr>
        <w:rFonts w:cstheme="minorBidi" w:hint="cs"/>
        <w:b/>
        <w:bCs/>
        <w:sz w:val="24"/>
        <w:szCs w:val="24"/>
        <w:rtl/>
        <w:lang w:bidi="ar-AE"/>
      </w:rPr>
      <w:t>مديرية المشتريات الحكومية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C3679"/>
    <w:multiLevelType w:val="hybridMultilevel"/>
    <w:tmpl w:val="5732A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D85B22"/>
    <w:multiLevelType w:val="multilevel"/>
    <w:tmpl w:val="43267F2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Times New Roman" w:hAnsi="Times New Roman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center"/>
      <w:pPr>
        <w:ind w:left="1640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493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E6B5838"/>
    <w:multiLevelType w:val="multilevel"/>
    <w:tmpl w:val="64B61A2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bullet"/>
      <w:lvlText w:val=""/>
      <w:lvlJc w:val="left"/>
      <w:pPr>
        <w:ind w:left="1728" w:hanging="648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409D7789"/>
    <w:multiLevelType w:val="hybridMultilevel"/>
    <w:tmpl w:val="1362E1E0"/>
    <w:lvl w:ilvl="0" w:tplc="E278D378">
      <w:start w:val="5"/>
      <w:numFmt w:val="decimal"/>
      <w:lvlText w:val="%1."/>
      <w:lvlJc w:val="left"/>
      <w:pPr>
        <w:ind w:left="359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F4D054">
      <w:start w:val="1"/>
      <w:numFmt w:val="lowerLetter"/>
      <w:lvlText w:val="%2"/>
      <w:lvlJc w:val="left"/>
      <w:pPr>
        <w:ind w:left="108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BAF808">
      <w:start w:val="1"/>
      <w:numFmt w:val="lowerRoman"/>
      <w:lvlText w:val="%3"/>
      <w:lvlJc w:val="left"/>
      <w:pPr>
        <w:ind w:left="180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6ECD4F0">
      <w:start w:val="1"/>
      <w:numFmt w:val="decimal"/>
      <w:lvlText w:val="%4"/>
      <w:lvlJc w:val="left"/>
      <w:pPr>
        <w:ind w:left="252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5F6388C">
      <w:start w:val="1"/>
      <w:numFmt w:val="lowerLetter"/>
      <w:lvlText w:val="%5"/>
      <w:lvlJc w:val="left"/>
      <w:pPr>
        <w:ind w:left="324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6CFC36">
      <w:start w:val="1"/>
      <w:numFmt w:val="lowerRoman"/>
      <w:lvlText w:val="%6"/>
      <w:lvlJc w:val="left"/>
      <w:pPr>
        <w:ind w:left="396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92E9076">
      <w:start w:val="1"/>
      <w:numFmt w:val="decimal"/>
      <w:lvlText w:val="%7"/>
      <w:lvlJc w:val="left"/>
      <w:pPr>
        <w:ind w:left="468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5228AC">
      <w:start w:val="1"/>
      <w:numFmt w:val="lowerLetter"/>
      <w:lvlText w:val="%8"/>
      <w:lvlJc w:val="left"/>
      <w:pPr>
        <w:ind w:left="540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AEA072">
      <w:start w:val="1"/>
      <w:numFmt w:val="lowerRoman"/>
      <w:lvlText w:val="%9"/>
      <w:lvlJc w:val="left"/>
      <w:pPr>
        <w:ind w:left="612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D431B0D"/>
    <w:multiLevelType w:val="multilevel"/>
    <w:tmpl w:val="D31C943E"/>
    <w:lvl w:ilvl="0">
      <w:start w:val="4"/>
      <w:numFmt w:val="decimal"/>
      <w:lvlText w:val="%1"/>
      <w:lvlJc w:val="left"/>
      <w:pPr>
        <w:ind w:left="36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6"/>
      <w:numFmt w:val="decimal"/>
      <w:lvlText w:val="%1.%2."/>
      <w:lvlJc w:val="left"/>
      <w:pPr>
        <w:ind w:left="54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5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3D77A93"/>
    <w:multiLevelType w:val="hybridMultilevel"/>
    <w:tmpl w:val="4B1C02B2"/>
    <w:lvl w:ilvl="0" w:tplc="0409000F">
      <w:start w:val="1"/>
      <w:numFmt w:val="decimal"/>
      <w:lvlText w:val="%1."/>
      <w:lvlJc w:val="left"/>
      <w:pPr>
        <w:ind w:left="1084" w:hanging="360"/>
      </w:pPr>
    </w:lvl>
    <w:lvl w:ilvl="1" w:tplc="04090019" w:tentative="1">
      <w:start w:val="1"/>
      <w:numFmt w:val="lowerLetter"/>
      <w:lvlText w:val="%2."/>
      <w:lvlJc w:val="left"/>
      <w:pPr>
        <w:ind w:left="1804" w:hanging="360"/>
      </w:pPr>
    </w:lvl>
    <w:lvl w:ilvl="2" w:tplc="0409001B" w:tentative="1">
      <w:start w:val="1"/>
      <w:numFmt w:val="lowerRoman"/>
      <w:lvlText w:val="%3."/>
      <w:lvlJc w:val="right"/>
      <w:pPr>
        <w:ind w:left="2524" w:hanging="180"/>
      </w:pPr>
    </w:lvl>
    <w:lvl w:ilvl="3" w:tplc="0409000F" w:tentative="1">
      <w:start w:val="1"/>
      <w:numFmt w:val="decimal"/>
      <w:lvlText w:val="%4."/>
      <w:lvlJc w:val="left"/>
      <w:pPr>
        <w:ind w:left="3244" w:hanging="360"/>
      </w:pPr>
    </w:lvl>
    <w:lvl w:ilvl="4" w:tplc="04090019" w:tentative="1">
      <w:start w:val="1"/>
      <w:numFmt w:val="lowerLetter"/>
      <w:lvlText w:val="%5."/>
      <w:lvlJc w:val="left"/>
      <w:pPr>
        <w:ind w:left="3964" w:hanging="360"/>
      </w:pPr>
    </w:lvl>
    <w:lvl w:ilvl="5" w:tplc="0409001B" w:tentative="1">
      <w:start w:val="1"/>
      <w:numFmt w:val="lowerRoman"/>
      <w:lvlText w:val="%6."/>
      <w:lvlJc w:val="right"/>
      <w:pPr>
        <w:ind w:left="4684" w:hanging="180"/>
      </w:pPr>
    </w:lvl>
    <w:lvl w:ilvl="6" w:tplc="0409000F" w:tentative="1">
      <w:start w:val="1"/>
      <w:numFmt w:val="decimal"/>
      <w:lvlText w:val="%7."/>
      <w:lvlJc w:val="left"/>
      <w:pPr>
        <w:ind w:left="5404" w:hanging="360"/>
      </w:pPr>
    </w:lvl>
    <w:lvl w:ilvl="7" w:tplc="04090019" w:tentative="1">
      <w:start w:val="1"/>
      <w:numFmt w:val="lowerLetter"/>
      <w:lvlText w:val="%8."/>
      <w:lvlJc w:val="left"/>
      <w:pPr>
        <w:ind w:left="6124" w:hanging="360"/>
      </w:pPr>
    </w:lvl>
    <w:lvl w:ilvl="8" w:tplc="0409001B" w:tentative="1">
      <w:start w:val="1"/>
      <w:numFmt w:val="lowerRoman"/>
      <w:lvlText w:val="%9."/>
      <w:lvlJc w:val="right"/>
      <w:pPr>
        <w:ind w:left="6844" w:hanging="180"/>
      </w:pPr>
    </w:lvl>
  </w:abstractNum>
  <w:abstractNum w:abstractNumId="6" w15:restartNumberingAfterBreak="0">
    <w:nsid w:val="6AE52EFF"/>
    <w:multiLevelType w:val="hybridMultilevel"/>
    <w:tmpl w:val="3E3012CC"/>
    <w:lvl w:ilvl="0" w:tplc="943E7CAE">
      <w:start w:val="9"/>
      <w:numFmt w:val="decimal"/>
      <w:lvlText w:val="%1."/>
      <w:lvlJc w:val="left"/>
      <w:pPr>
        <w:ind w:left="358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464E97A">
      <w:start w:val="1"/>
      <w:numFmt w:val="lowerLetter"/>
      <w:lvlText w:val="%2"/>
      <w:lvlJc w:val="left"/>
      <w:pPr>
        <w:ind w:left="11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3CBBF4">
      <w:start w:val="1"/>
      <w:numFmt w:val="lowerRoman"/>
      <w:lvlText w:val="%3"/>
      <w:lvlJc w:val="left"/>
      <w:pPr>
        <w:ind w:left="18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356D05C">
      <w:start w:val="1"/>
      <w:numFmt w:val="decimal"/>
      <w:lvlText w:val="%4"/>
      <w:lvlJc w:val="left"/>
      <w:pPr>
        <w:ind w:left="25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9A229E">
      <w:start w:val="1"/>
      <w:numFmt w:val="lowerLetter"/>
      <w:lvlText w:val="%5"/>
      <w:lvlJc w:val="left"/>
      <w:pPr>
        <w:ind w:left="33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23E1CE6">
      <w:start w:val="1"/>
      <w:numFmt w:val="lowerRoman"/>
      <w:lvlText w:val="%6"/>
      <w:lvlJc w:val="left"/>
      <w:pPr>
        <w:ind w:left="403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FC5ECC">
      <w:start w:val="1"/>
      <w:numFmt w:val="decimal"/>
      <w:lvlText w:val="%7"/>
      <w:lvlJc w:val="left"/>
      <w:pPr>
        <w:ind w:left="47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26A142">
      <w:start w:val="1"/>
      <w:numFmt w:val="lowerLetter"/>
      <w:lvlText w:val="%8"/>
      <w:lvlJc w:val="left"/>
      <w:pPr>
        <w:ind w:left="54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4AC25A">
      <w:start w:val="1"/>
      <w:numFmt w:val="lowerRoman"/>
      <w:lvlText w:val="%9"/>
      <w:lvlJc w:val="left"/>
      <w:pPr>
        <w:ind w:left="61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EC96F67"/>
    <w:multiLevelType w:val="multilevel"/>
    <w:tmpl w:val="70CA9766"/>
    <w:lvl w:ilvl="0">
      <w:start w:val="1"/>
      <w:numFmt w:val="decimal"/>
      <w:lvlText w:val="%1."/>
      <w:lvlJc w:val="left"/>
      <w:pPr>
        <w:ind w:left="36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5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5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3"/>
  </w:num>
  <w:num w:numId="5">
    <w:abstractNumId w:val="6"/>
  </w:num>
  <w:num w:numId="6">
    <w:abstractNumId w:val="1"/>
  </w:num>
  <w:num w:numId="7">
    <w:abstractNumId w:val="2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BF7"/>
    <w:rsid w:val="00007494"/>
    <w:rsid w:val="00085C6D"/>
    <w:rsid w:val="000A0638"/>
    <w:rsid w:val="000A10AB"/>
    <w:rsid w:val="00107441"/>
    <w:rsid w:val="00117FA1"/>
    <w:rsid w:val="001915C6"/>
    <w:rsid w:val="00210D85"/>
    <w:rsid w:val="00281388"/>
    <w:rsid w:val="002A6C2A"/>
    <w:rsid w:val="002C7720"/>
    <w:rsid w:val="002F18BF"/>
    <w:rsid w:val="003242DC"/>
    <w:rsid w:val="00395820"/>
    <w:rsid w:val="003C0BF7"/>
    <w:rsid w:val="00432A20"/>
    <w:rsid w:val="004861C0"/>
    <w:rsid w:val="004C1633"/>
    <w:rsid w:val="004C6729"/>
    <w:rsid w:val="00501DC2"/>
    <w:rsid w:val="00517C04"/>
    <w:rsid w:val="00614C7A"/>
    <w:rsid w:val="006D4C98"/>
    <w:rsid w:val="00711719"/>
    <w:rsid w:val="0076200F"/>
    <w:rsid w:val="00774E5A"/>
    <w:rsid w:val="00785352"/>
    <w:rsid w:val="0083600B"/>
    <w:rsid w:val="008D4111"/>
    <w:rsid w:val="0097632C"/>
    <w:rsid w:val="0098495B"/>
    <w:rsid w:val="009C5144"/>
    <w:rsid w:val="009F3156"/>
    <w:rsid w:val="00A17DB3"/>
    <w:rsid w:val="00A946D1"/>
    <w:rsid w:val="00AA1C53"/>
    <w:rsid w:val="00B006AB"/>
    <w:rsid w:val="00B2019A"/>
    <w:rsid w:val="00B2585C"/>
    <w:rsid w:val="00B546ED"/>
    <w:rsid w:val="00C26502"/>
    <w:rsid w:val="00C5741C"/>
    <w:rsid w:val="00C90A69"/>
    <w:rsid w:val="00CE3E1A"/>
    <w:rsid w:val="00D17779"/>
    <w:rsid w:val="00D643BE"/>
    <w:rsid w:val="00D76534"/>
    <w:rsid w:val="00D95A83"/>
    <w:rsid w:val="00DA73EA"/>
    <w:rsid w:val="00DC68D8"/>
    <w:rsid w:val="00DD22AC"/>
    <w:rsid w:val="00EA33B6"/>
    <w:rsid w:val="00EB32FD"/>
    <w:rsid w:val="00EE78D7"/>
    <w:rsid w:val="00FF5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2A402D4-9017-4A42-A01E-265C1E18A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73EA"/>
    <w:pPr>
      <w:bidi/>
      <w:spacing w:after="36" w:line="247" w:lineRule="auto"/>
      <w:ind w:left="441" w:hanging="441"/>
      <w:jc w:val="both"/>
    </w:pPr>
    <w:rPr>
      <w:rFonts w:ascii="David" w:eastAsia="David" w:hAnsi="David" w:cs="David"/>
      <w:color w:val="000000"/>
    </w:rPr>
  </w:style>
  <w:style w:type="paragraph" w:styleId="1">
    <w:name w:val="heading 1"/>
    <w:aliases w:val="ראשי גת,ASAPHeading 1,Heading 1,h1,hdg1"/>
    <w:basedOn w:val="a"/>
    <w:next w:val="a"/>
    <w:link w:val="10"/>
    <w:qFormat/>
    <w:rsid w:val="0097632C"/>
    <w:pPr>
      <w:keepNext/>
      <w:pageBreakBefore/>
      <w:numPr>
        <w:numId w:val="6"/>
      </w:numPr>
      <w:tabs>
        <w:tab w:val="left" w:pos="283"/>
      </w:tabs>
      <w:spacing w:before="240" w:after="240" w:line="360" w:lineRule="auto"/>
      <w:jc w:val="center"/>
      <w:outlineLvl w:val="0"/>
    </w:pPr>
    <w:rPr>
      <w:rFonts w:ascii="Times New Roman" w:eastAsia="Times New Roman" w:hAnsi="Times New Roman"/>
      <w:b/>
      <w:bCs/>
      <w:caps/>
      <w:color w:val="auto"/>
      <w:kern w:val="40"/>
      <w:sz w:val="40"/>
      <w:szCs w:val="40"/>
    </w:rPr>
  </w:style>
  <w:style w:type="paragraph" w:styleId="2">
    <w:name w:val="heading 2"/>
    <w:aliases w:val="E,h2,h21,ASAPHeading 2,סעיף ראשי,Heading 2,כותרת 2 תו תו תו,כותרת 2 תו תו תו תו תו תו תו,כותרת 2 תו תו תו תו תו תו"/>
    <w:basedOn w:val="a"/>
    <w:next w:val="a"/>
    <w:link w:val="20"/>
    <w:qFormat/>
    <w:rsid w:val="0097632C"/>
    <w:pPr>
      <w:keepNext/>
      <w:keepLines/>
      <w:numPr>
        <w:ilvl w:val="1"/>
        <w:numId w:val="6"/>
      </w:numPr>
      <w:tabs>
        <w:tab w:val="left" w:pos="483"/>
      </w:tabs>
      <w:spacing w:before="240" w:after="240" w:line="240" w:lineRule="auto"/>
      <w:outlineLvl w:val="1"/>
    </w:pPr>
    <w:rPr>
      <w:rFonts w:ascii="Times New Roman" w:eastAsia="Times New Roman" w:hAnsi="Times New Roman"/>
      <w:b/>
      <w:bCs/>
      <w:color w:val="auto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171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A73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DA73EA"/>
    <w:rPr>
      <w:rFonts w:ascii="Segoe UI" w:hAnsi="Segoe UI" w:cs="Segoe UI"/>
      <w:sz w:val="18"/>
      <w:szCs w:val="18"/>
    </w:rPr>
  </w:style>
  <w:style w:type="paragraph" w:styleId="a6">
    <w:name w:val="Revision"/>
    <w:hidden/>
    <w:uiPriority w:val="99"/>
    <w:semiHidden/>
    <w:rsid w:val="00DA73EA"/>
    <w:pPr>
      <w:spacing w:after="0" w:line="240" w:lineRule="auto"/>
    </w:pPr>
  </w:style>
  <w:style w:type="character" w:styleId="a7">
    <w:name w:val="annotation reference"/>
    <w:basedOn w:val="a0"/>
    <w:uiPriority w:val="99"/>
    <w:semiHidden/>
    <w:unhideWhenUsed/>
    <w:rsid w:val="00DA73EA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DA73EA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DA73EA"/>
    <w:rPr>
      <w:rFonts w:ascii="David" w:eastAsia="David" w:hAnsi="David" w:cs="David"/>
      <w:color w:val="000000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DA73EA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DA73EA"/>
    <w:rPr>
      <w:rFonts w:ascii="David" w:eastAsia="David" w:hAnsi="David" w:cs="David"/>
      <w:b/>
      <w:bCs/>
      <w:color w:val="000000"/>
      <w:sz w:val="20"/>
      <w:szCs w:val="20"/>
    </w:rPr>
  </w:style>
  <w:style w:type="character" w:styleId="Hyperlink">
    <w:name w:val="Hyperlink"/>
    <w:basedOn w:val="a0"/>
    <w:uiPriority w:val="99"/>
    <w:unhideWhenUsed/>
    <w:rsid w:val="004C6729"/>
    <w:rPr>
      <w:color w:val="0563C1" w:themeColor="hyperlink"/>
      <w:u w:val="single"/>
    </w:rPr>
  </w:style>
  <w:style w:type="paragraph" w:styleId="ac">
    <w:name w:val="header"/>
    <w:basedOn w:val="a"/>
    <w:link w:val="ad"/>
    <w:uiPriority w:val="99"/>
    <w:unhideWhenUsed/>
    <w:rsid w:val="00B2585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B2585C"/>
    <w:rPr>
      <w:rFonts w:ascii="David" w:eastAsia="David" w:hAnsi="David" w:cs="David"/>
      <w:color w:val="000000"/>
    </w:rPr>
  </w:style>
  <w:style w:type="paragraph" w:styleId="ae">
    <w:name w:val="footer"/>
    <w:basedOn w:val="a"/>
    <w:link w:val="af"/>
    <w:uiPriority w:val="99"/>
    <w:unhideWhenUsed/>
    <w:rsid w:val="00B2585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B2585C"/>
    <w:rPr>
      <w:rFonts w:ascii="David" w:eastAsia="David" w:hAnsi="David" w:cs="David"/>
      <w:color w:val="000000"/>
    </w:rPr>
  </w:style>
  <w:style w:type="character" w:customStyle="1" w:styleId="10">
    <w:name w:val="כותרת 1 תו"/>
    <w:aliases w:val="ראשי גת תו,ASAPHeading 1 תו,Heading 1 תו,h1 תו,hdg1 תו"/>
    <w:basedOn w:val="a0"/>
    <w:link w:val="1"/>
    <w:rsid w:val="0097632C"/>
    <w:rPr>
      <w:rFonts w:ascii="Times New Roman" w:eastAsia="Times New Roman" w:hAnsi="Times New Roman" w:cs="David"/>
      <w:b/>
      <w:bCs/>
      <w:caps/>
      <w:kern w:val="40"/>
      <w:sz w:val="40"/>
      <w:szCs w:val="40"/>
    </w:rPr>
  </w:style>
  <w:style w:type="character" w:customStyle="1" w:styleId="20">
    <w:name w:val="כותרת 2 תו"/>
    <w:aliases w:val="E תו,h2 תו,h21 תו,ASAPHeading 2 תו,סעיף ראשי תו,Heading 2 תו,כותרת 2 תו תו תו תו,כותרת 2 תו תו תו תו תו תו תו תו,כותרת 2 תו תו תו תו תו תו תו1"/>
    <w:basedOn w:val="a0"/>
    <w:link w:val="2"/>
    <w:rsid w:val="0097632C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">
    <w:name w:val="ממוספר 4"/>
    <w:basedOn w:val="a"/>
    <w:link w:val="40"/>
    <w:qFormat/>
    <w:rsid w:val="0097632C"/>
    <w:pPr>
      <w:numPr>
        <w:ilvl w:val="3"/>
        <w:numId w:val="6"/>
      </w:numPr>
      <w:tabs>
        <w:tab w:val="left" w:pos="1334"/>
        <w:tab w:val="left" w:pos="1759"/>
      </w:tabs>
      <w:snapToGrid w:val="0"/>
      <w:spacing w:before="240" w:after="240" w:line="360" w:lineRule="auto"/>
      <w:jc w:val="left"/>
      <w:outlineLvl w:val="1"/>
    </w:pPr>
    <w:rPr>
      <w:rFonts w:ascii="Times New Roman" w:eastAsia="Times New Roman" w:hAnsi="Times New Roman"/>
      <w:color w:val="auto"/>
      <w:sz w:val="24"/>
      <w:szCs w:val="24"/>
    </w:rPr>
  </w:style>
  <w:style w:type="paragraph" w:customStyle="1" w:styleId="3">
    <w:name w:val="כותרת 3 חדש"/>
    <w:basedOn w:val="a"/>
    <w:next w:val="a"/>
    <w:qFormat/>
    <w:rsid w:val="0097632C"/>
    <w:pPr>
      <w:numPr>
        <w:ilvl w:val="2"/>
        <w:numId w:val="6"/>
      </w:numPr>
      <w:tabs>
        <w:tab w:val="left" w:pos="1334"/>
      </w:tabs>
      <w:spacing w:before="240" w:after="240" w:line="240" w:lineRule="auto"/>
      <w:ind w:left="1334" w:hanging="1071"/>
      <w:outlineLvl w:val="1"/>
    </w:pPr>
    <w:rPr>
      <w:rFonts w:ascii="Times New Roman" w:eastAsia="Times New Roman" w:hAnsi="Times New Roman"/>
      <w:b/>
      <w:bCs/>
      <w:color w:val="auto"/>
      <w:sz w:val="32"/>
      <w:szCs w:val="32"/>
    </w:rPr>
  </w:style>
  <w:style w:type="character" w:customStyle="1" w:styleId="40">
    <w:name w:val="ממוספר 4 תו"/>
    <w:link w:val="4"/>
    <w:rsid w:val="0097632C"/>
    <w:rPr>
      <w:rFonts w:ascii="Times New Roman" w:eastAsia="Times New Roman" w:hAnsi="Times New Roman" w:cs="David"/>
      <w:sz w:val="24"/>
      <w:szCs w:val="24"/>
    </w:rPr>
  </w:style>
  <w:style w:type="paragraph" w:customStyle="1" w:styleId="5">
    <w:name w:val="ממוספר 5 תו תו תו תו תו"/>
    <w:basedOn w:val="4"/>
    <w:qFormat/>
    <w:rsid w:val="0097632C"/>
    <w:pPr>
      <w:numPr>
        <w:ilvl w:val="4"/>
      </w:numPr>
      <w:tabs>
        <w:tab w:val="clear" w:pos="1334"/>
        <w:tab w:val="clear" w:pos="1759"/>
        <w:tab w:val="num" w:pos="360"/>
        <w:tab w:val="left" w:pos="1901"/>
        <w:tab w:val="left" w:pos="2468"/>
      </w:tabs>
      <w:jc w:val="both"/>
    </w:pPr>
    <w:rPr>
      <w:noProof/>
      <w:lang w:eastAsia="he-IL"/>
    </w:rPr>
  </w:style>
  <w:style w:type="paragraph" w:customStyle="1" w:styleId="6">
    <w:name w:val="ממוספר 6"/>
    <w:basedOn w:val="5"/>
    <w:qFormat/>
    <w:rsid w:val="0097632C"/>
    <w:pPr>
      <w:numPr>
        <w:ilvl w:val="5"/>
      </w:numPr>
      <w:tabs>
        <w:tab w:val="clear" w:pos="2468"/>
        <w:tab w:val="num" w:pos="360"/>
        <w:tab w:val="left" w:pos="2751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r.gov.il/CentralTenders/technology/Pages/18-2017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541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עומרי נצר</dc:creator>
  <cp:keywords/>
  <dc:description/>
  <cp:lastModifiedBy>יוכי בר-מימון</cp:lastModifiedBy>
  <cp:revision>2</cp:revision>
  <dcterms:created xsi:type="dcterms:W3CDTF">2017-11-09T07:40:00Z</dcterms:created>
  <dcterms:modified xsi:type="dcterms:W3CDTF">2017-11-09T07:40:00Z</dcterms:modified>
</cp:coreProperties>
</file>